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빛을 찾아서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자기관리, 협력적 소통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성장 마음가짐 탐구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고정과 성장 마음가짐의 차이를 이해한다.</w:t>
      </w:r>
    </w:p>
    <w:p>
      <w:pPr>
        <w:spacing w:after="80"/>
      </w:pPr>
      <w:r>
        <w:rPr>
          <w:sz w:val="21"/>
          <w:szCs w:val="21"/>
        </w:rPr>
        <w:t xml:space="preserve">· 성장 마음가짐의 언어를 사용하여 자신의 생각을 표현한다.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탐험 이야기 시작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우리는 마음 속에 숨겨진 빛을 찾는 모험을 떠날 거예요. 혹시 여러분은 무기력하거나 자신이 없었던 적이 있나요? 그런 순간을 떠올려보세요.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떠올리고 이야기의 시작을 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공감할 수 있는 상황을 제시한다.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성장 마음가짐 탐구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여러분의 마음 속에 있는 고정된 생각을 적어보세요. 그런 다음, 그 생각을 성장 마음가짐으로 바꿔보는 연습을 해볼 거예요.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활동지에 자신의 고정 마음가짐을 적고, 그것을 성장 마음가짐으로 바꿔본다.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용기 모자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여러분만의 용기 모자를 만들어볼 거예요. 모자에 성장 마음가짐의 문장을 적고, 멋진 이름을 붙여주세요.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모자에 성장 문장을 적고, 이름을 붙여 꾸민다.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활동지, 색연필, 가위 준비. 학생들이 고정된 생각을 적기 어려워하면 예시를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모자를 꾸밀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성장 마음가짐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여러분의 용기 모자를 친구들에게 소개해볼까요? 어떤 문장을 적었는지, 왜 그 문장을 선택했는지 이야기해보세요.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모자와 성장 문장을 친구들에게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시 경청과 존중의 자세를 강조한다.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성장 마음가짐의 이해와 표현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 발표와 활동지 내용을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고정된 생각을 적기 어려워할 수 있으니 예시를 준비한다.</w:t>
      </w:r>
    </w:p>
    <w:p>
      <w:pPr>
        <w:spacing w:after="80"/>
      </w:pPr>
      <w:r>
        <w:rPr>
          <w:sz w:val="21"/>
          <w:szCs w:val="21"/>
        </w:rPr>
        <w:t xml:space="preserve">· 발표 시 모든 학생이 참여할 수 있도록 격려한다.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2026-07-04T02:26:56.870Z</dcterms:created>
  <dcterms:modified xsi:type="dcterms:W3CDTF">2026-07-04T02:26:56.870Z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